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4DB" w:rsidRDefault="000D04DB" w:rsidP="000D04DB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0F3F28">
        <w:rPr>
          <w:rFonts w:ascii="Times New Roman" w:hAnsi="Times New Roman" w:cs="Times New Roman"/>
          <w:b/>
          <w:sz w:val="24"/>
        </w:rPr>
        <w:t>Материалы для самостоятельной работы студентов</w:t>
      </w:r>
    </w:p>
    <w:p w:rsidR="000D04DB" w:rsidRDefault="000D04DB" w:rsidP="000D04DB">
      <w:pPr>
        <w:contextualSpacing/>
        <w:rPr>
          <w:rFonts w:ascii="Times New Roman" w:hAnsi="Times New Roman" w:cs="Times New Roman"/>
          <w:sz w:val="24"/>
        </w:rPr>
      </w:pPr>
    </w:p>
    <w:p w:rsidR="000D04DB" w:rsidRPr="00B7225D" w:rsidRDefault="000D04DB" w:rsidP="000D04DB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Требования к оформлению и защиты доклада:</w:t>
      </w:r>
    </w:p>
    <w:p w:rsidR="000D04DB" w:rsidRDefault="000D04DB" w:rsidP="000D04DB">
      <w:pPr>
        <w:pStyle w:val="a3"/>
        <w:numPr>
          <w:ilvl w:val="0"/>
          <w:numId w:val="1"/>
        </w:numPr>
        <w:ind w:left="1066" w:hanging="357"/>
        <w:rPr>
          <w:rFonts w:ascii="Times New Roman" w:hAnsi="Times New Roman" w:cs="Times New Roman"/>
          <w:sz w:val="24"/>
        </w:rPr>
      </w:pPr>
      <w:r w:rsidRPr="000F3F28">
        <w:rPr>
          <w:rFonts w:ascii="Times New Roman" w:hAnsi="Times New Roman" w:cs="Times New Roman"/>
          <w:sz w:val="24"/>
        </w:rPr>
        <w:t xml:space="preserve">Доклад </w:t>
      </w:r>
      <w:r>
        <w:rPr>
          <w:rFonts w:ascii="Times New Roman" w:hAnsi="Times New Roman" w:cs="Times New Roman"/>
          <w:sz w:val="24"/>
        </w:rPr>
        <w:t xml:space="preserve">не должен превышать объема 3 страниц, печатается на листе А4 с одной стороны, полужирный шрифт - </w:t>
      </w:r>
      <w:proofErr w:type="spellStart"/>
      <w:r w:rsidRPr="000F3F28">
        <w:rPr>
          <w:rFonts w:ascii="Times New Roman" w:hAnsi="Times New Roman" w:cs="Times New Roman"/>
          <w:sz w:val="24"/>
        </w:rPr>
        <w:t>Times</w:t>
      </w:r>
      <w:proofErr w:type="spellEnd"/>
      <w:r w:rsidRPr="000F3F2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F3F28">
        <w:rPr>
          <w:rFonts w:ascii="Times New Roman" w:hAnsi="Times New Roman" w:cs="Times New Roman"/>
          <w:sz w:val="24"/>
        </w:rPr>
        <w:t>New</w:t>
      </w:r>
      <w:proofErr w:type="spellEnd"/>
      <w:r w:rsidRPr="000F3F2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F3F28">
        <w:rPr>
          <w:rFonts w:ascii="Times New Roman" w:hAnsi="Times New Roman" w:cs="Times New Roman"/>
          <w:sz w:val="24"/>
        </w:rPr>
        <w:t>Roman</w:t>
      </w:r>
      <w:proofErr w:type="spellEnd"/>
      <w:r>
        <w:rPr>
          <w:rFonts w:ascii="Times New Roman" w:hAnsi="Times New Roman" w:cs="Times New Roman"/>
          <w:sz w:val="24"/>
        </w:rPr>
        <w:t>, размер шрифта 14, междустрочный интервал – 1, поля все по 2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Доклад оформляется без титульного листа, без рамок и других художественных украшений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Название пишется по центру и выделяется полужирным, имя автора по правому краю курсивом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Иллюстрации, графики к докладу прилагаются в виде электронной презентации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Стиль доклада – публицистический</w:t>
      </w:r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Частичный и полный плагиат запрещается, указание на </w:t>
      </w:r>
      <w:proofErr w:type="spellStart"/>
      <w:r>
        <w:rPr>
          <w:rFonts w:ascii="Times New Roman" w:hAnsi="Times New Roman" w:cs="Times New Roman"/>
          <w:sz w:val="24"/>
        </w:rPr>
        <w:t>истчник</w:t>
      </w:r>
      <w:proofErr w:type="spellEnd"/>
      <w:r>
        <w:rPr>
          <w:rFonts w:ascii="Times New Roman" w:hAnsi="Times New Roman" w:cs="Times New Roman"/>
          <w:sz w:val="24"/>
        </w:rPr>
        <w:t xml:space="preserve"> информации должно быть в самом докладе (Например: </w:t>
      </w:r>
      <w:r>
        <w:rPr>
          <w:rFonts w:ascii="Times New Roman" w:hAnsi="Times New Roman" w:cs="Times New Roman"/>
          <w:i/>
          <w:sz w:val="24"/>
        </w:rPr>
        <w:t xml:space="preserve">В учебнике по дизайну профессора </w:t>
      </w:r>
      <w:r>
        <w:rPr>
          <w:rFonts w:ascii="Times New Roman" w:hAnsi="Times New Roman" w:cs="Times New Roman"/>
          <w:i/>
          <w:sz w:val="24"/>
          <w:lang w:val="en-US"/>
        </w:rPr>
        <w:t>N</w:t>
      </w:r>
      <w:r>
        <w:rPr>
          <w:rFonts w:ascii="Times New Roman" w:hAnsi="Times New Roman" w:cs="Times New Roman"/>
          <w:i/>
          <w:sz w:val="24"/>
        </w:rPr>
        <w:t xml:space="preserve">-ого университета РР говорится о возможности 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… </w:t>
      </w:r>
      <w:r>
        <w:rPr>
          <w:rFonts w:ascii="Times New Roman" w:hAnsi="Times New Roman" w:cs="Times New Roman"/>
          <w:sz w:val="24"/>
        </w:rPr>
        <w:t>)</w:t>
      </w:r>
      <w:proofErr w:type="gramEnd"/>
    </w:p>
    <w:p w:rsidR="000D04DB" w:rsidRDefault="000D04DB" w:rsidP="000D04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Доклад должен отражать поисковую работу студента и его субъективный опыт в апробировании или исследовании</w:t>
      </w:r>
    </w:p>
    <w:p w:rsidR="000D04DB" w:rsidRPr="00B7225D" w:rsidRDefault="000D04DB" w:rsidP="000D04DB">
      <w:pPr>
        <w:ind w:left="709" w:firstLine="0"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Список тем доклада: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Основные задачи медиа планирования.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2.</w:t>
      </w:r>
      <w:r w:rsidRPr="00C15625">
        <w:rPr>
          <w:rFonts w:ascii="Times New Roman" w:hAnsi="Times New Roman" w:cs="Times New Roman"/>
          <w:sz w:val="24"/>
        </w:rPr>
        <w:tab/>
        <w:t xml:space="preserve">Зависимость медиа планирования от рекламируемого продукта, характера целевой аудитории, бюджета и других особенностей конкретной рекламной кампании.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3.</w:t>
      </w:r>
      <w:r w:rsidRPr="00C15625">
        <w:rPr>
          <w:rFonts w:ascii="Times New Roman" w:hAnsi="Times New Roman" w:cs="Times New Roman"/>
          <w:sz w:val="24"/>
        </w:rPr>
        <w:tab/>
        <w:t xml:space="preserve">Исходные данные медиа планирования.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4.</w:t>
      </w:r>
      <w:r w:rsidRPr="00C15625">
        <w:rPr>
          <w:rFonts w:ascii="Times New Roman" w:hAnsi="Times New Roman" w:cs="Times New Roman"/>
          <w:sz w:val="24"/>
        </w:rPr>
        <w:tab/>
        <w:t xml:space="preserve">Предварительный этап подготовки к составлению плана рекламной кампании. 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5.</w:t>
      </w:r>
      <w:r w:rsidRPr="00C15625">
        <w:rPr>
          <w:rFonts w:ascii="Times New Roman" w:hAnsi="Times New Roman" w:cs="Times New Roman"/>
          <w:sz w:val="24"/>
        </w:rPr>
        <w:tab/>
        <w:t xml:space="preserve">Изучение товара, выбор целевой аудитории, изучение рынка как подготовительный этап медиа планирования.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6.</w:t>
      </w:r>
      <w:r w:rsidRPr="00C15625">
        <w:rPr>
          <w:rFonts w:ascii="Times New Roman" w:hAnsi="Times New Roman" w:cs="Times New Roman"/>
          <w:sz w:val="24"/>
        </w:rPr>
        <w:tab/>
        <w:t>Средства распространения рекламы.</w:t>
      </w:r>
      <w:r w:rsidRPr="00C15625">
        <w:rPr>
          <w:rFonts w:ascii="Times New Roman" w:hAnsi="Times New Roman" w:cs="Times New Roman"/>
          <w:sz w:val="24"/>
        </w:rPr>
        <w:tab/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7.</w:t>
      </w:r>
      <w:r w:rsidRPr="00C15625">
        <w:rPr>
          <w:rFonts w:ascii="Times New Roman" w:hAnsi="Times New Roman" w:cs="Times New Roman"/>
          <w:sz w:val="24"/>
        </w:rPr>
        <w:tab/>
        <w:t xml:space="preserve">Выбор лучшего способа распространения рекламы.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8.</w:t>
      </w:r>
      <w:r w:rsidRPr="00C15625">
        <w:rPr>
          <w:rFonts w:ascii="Times New Roman" w:hAnsi="Times New Roman" w:cs="Times New Roman"/>
          <w:sz w:val="24"/>
        </w:rPr>
        <w:tab/>
        <w:t xml:space="preserve">Традиционные и нетрадиционные носители рекламы.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9.</w:t>
      </w:r>
      <w:r w:rsidRPr="00C15625">
        <w:rPr>
          <w:rFonts w:ascii="Times New Roman" w:hAnsi="Times New Roman" w:cs="Times New Roman"/>
          <w:sz w:val="24"/>
        </w:rPr>
        <w:tab/>
        <w:t>Творческий подход к выбору средства доставки рекламного сообщения.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10.</w:t>
      </w:r>
      <w:r w:rsidRPr="00C15625">
        <w:rPr>
          <w:rFonts w:ascii="Times New Roman" w:hAnsi="Times New Roman" w:cs="Times New Roman"/>
          <w:sz w:val="24"/>
        </w:rPr>
        <w:tab/>
        <w:t>Традиционные средства распространения рекламы.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11.</w:t>
      </w:r>
      <w:r w:rsidRPr="00C15625">
        <w:rPr>
          <w:rFonts w:ascii="Times New Roman" w:hAnsi="Times New Roman" w:cs="Times New Roman"/>
          <w:sz w:val="24"/>
        </w:rPr>
        <w:tab/>
        <w:t xml:space="preserve"> </w:t>
      </w:r>
      <w:proofErr w:type="spellStart"/>
      <w:r w:rsidRPr="00C15625">
        <w:rPr>
          <w:rFonts w:ascii="Times New Roman" w:hAnsi="Times New Roman" w:cs="Times New Roman"/>
          <w:sz w:val="24"/>
        </w:rPr>
        <w:t>Директ</w:t>
      </w:r>
      <w:proofErr w:type="spellEnd"/>
      <w:r w:rsidRPr="00C15625">
        <w:rPr>
          <w:rFonts w:ascii="Times New Roman" w:hAnsi="Times New Roman" w:cs="Times New Roman"/>
          <w:sz w:val="24"/>
        </w:rPr>
        <w:t xml:space="preserve">-мейл и его виды: традиционная почта, рассылка по факсу, электронная почта. 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12.</w:t>
      </w:r>
      <w:r w:rsidRPr="00C15625">
        <w:rPr>
          <w:rFonts w:ascii="Times New Roman" w:hAnsi="Times New Roman" w:cs="Times New Roman"/>
          <w:sz w:val="24"/>
        </w:rPr>
        <w:tab/>
        <w:t xml:space="preserve">Реклама в средствах массовой информации: прессе, радио, телевидении.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13.</w:t>
      </w:r>
      <w:r w:rsidRPr="00C15625">
        <w:rPr>
          <w:rFonts w:ascii="Times New Roman" w:hAnsi="Times New Roman" w:cs="Times New Roman"/>
          <w:sz w:val="24"/>
        </w:rPr>
        <w:tab/>
        <w:t>Реклама в Интернете, наружная реклама, транзитная реклама.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14.</w:t>
      </w:r>
      <w:r w:rsidRPr="00C15625">
        <w:rPr>
          <w:rFonts w:ascii="Times New Roman" w:hAnsi="Times New Roman" w:cs="Times New Roman"/>
          <w:sz w:val="24"/>
        </w:rPr>
        <w:tab/>
        <w:t xml:space="preserve"> Виды печатных средств массовой информации и их характеристика как каналов распространения рекламы.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15.</w:t>
      </w:r>
      <w:r w:rsidRPr="00C15625">
        <w:rPr>
          <w:rFonts w:ascii="Times New Roman" w:hAnsi="Times New Roman" w:cs="Times New Roman"/>
          <w:sz w:val="24"/>
        </w:rPr>
        <w:tab/>
        <w:t xml:space="preserve">Место расположения рекламы на полосе газеты, журнала: плюсы и минусы.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16.</w:t>
      </w:r>
      <w:r w:rsidRPr="00C15625">
        <w:rPr>
          <w:rFonts w:ascii="Times New Roman" w:hAnsi="Times New Roman" w:cs="Times New Roman"/>
          <w:sz w:val="24"/>
        </w:rPr>
        <w:tab/>
        <w:t xml:space="preserve"> Стоимость рекламы в прессе.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17.</w:t>
      </w:r>
      <w:r w:rsidRPr="00C15625">
        <w:rPr>
          <w:rFonts w:ascii="Times New Roman" w:hAnsi="Times New Roman" w:cs="Times New Roman"/>
          <w:sz w:val="24"/>
        </w:rPr>
        <w:tab/>
        <w:t xml:space="preserve"> Реклама на телевидении.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18.</w:t>
      </w:r>
      <w:r w:rsidRPr="00C15625">
        <w:rPr>
          <w:rFonts w:ascii="Times New Roman" w:hAnsi="Times New Roman" w:cs="Times New Roman"/>
          <w:sz w:val="24"/>
        </w:rPr>
        <w:tab/>
        <w:t xml:space="preserve"> Характеристика телевидения как одного из наиболее эффективного средства массовой информации.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19.</w:t>
      </w:r>
      <w:r w:rsidRPr="00C15625">
        <w:rPr>
          <w:rFonts w:ascii="Times New Roman" w:hAnsi="Times New Roman" w:cs="Times New Roman"/>
          <w:sz w:val="24"/>
        </w:rPr>
        <w:tab/>
        <w:t xml:space="preserve">Динамика объемов рекламного рынка России.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20.</w:t>
      </w:r>
      <w:r w:rsidRPr="00C15625">
        <w:rPr>
          <w:rFonts w:ascii="Times New Roman" w:hAnsi="Times New Roman" w:cs="Times New Roman"/>
          <w:sz w:val="24"/>
        </w:rPr>
        <w:tab/>
        <w:t xml:space="preserve">Анализ поведения аудитории телевидения как основа оценки его эффективности как средства распространения рекламы.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21.</w:t>
      </w:r>
      <w:r w:rsidRPr="00C15625">
        <w:rPr>
          <w:rFonts w:ascii="Times New Roman" w:hAnsi="Times New Roman" w:cs="Times New Roman"/>
          <w:sz w:val="24"/>
        </w:rPr>
        <w:tab/>
        <w:t>Стоимость рекламы на ТВ.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22.</w:t>
      </w:r>
      <w:r w:rsidRPr="00C15625">
        <w:rPr>
          <w:rFonts w:ascii="Times New Roman" w:hAnsi="Times New Roman" w:cs="Times New Roman"/>
          <w:sz w:val="24"/>
        </w:rPr>
        <w:tab/>
        <w:t xml:space="preserve">Два подхода к оплате рекламы на ТВ: оплата времени трансляции; оплата рейтингов.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23.</w:t>
      </w:r>
      <w:r w:rsidRPr="00C15625">
        <w:rPr>
          <w:rFonts w:ascii="Times New Roman" w:hAnsi="Times New Roman" w:cs="Times New Roman"/>
          <w:sz w:val="24"/>
        </w:rPr>
        <w:tab/>
        <w:t>Реклама на радио.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24.</w:t>
      </w:r>
      <w:r w:rsidRPr="00C15625">
        <w:rPr>
          <w:rFonts w:ascii="Times New Roman" w:hAnsi="Times New Roman" w:cs="Times New Roman"/>
          <w:sz w:val="24"/>
        </w:rPr>
        <w:tab/>
        <w:t xml:space="preserve"> Стоимость рекламы на радио.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lastRenderedPageBreak/>
        <w:t>25.</w:t>
      </w:r>
      <w:r w:rsidRPr="00C15625">
        <w:rPr>
          <w:rFonts w:ascii="Times New Roman" w:hAnsi="Times New Roman" w:cs="Times New Roman"/>
          <w:sz w:val="24"/>
        </w:rPr>
        <w:tab/>
        <w:t xml:space="preserve">Наружная и транзитная реклама.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26.</w:t>
      </w:r>
      <w:r w:rsidRPr="00C15625">
        <w:rPr>
          <w:rFonts w:ascii="Times New Roman" w:hAnsi="Times New Roman" w:cs="Times New Roman"/>
          <w:sz w:val="24"/>
        </w:rPr>
        <w:tab/>
        <w:t xml:space="preserve"> Реклама в Интернете.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27.</w:t>
      </w:r>
      <w:r w:rsidRPr="00C15625">
        <w:rPr>
          <w:rFonts w:ascii="Times New Roman" w:hAnsi="Times New Roman" w:cs="Times New Roman"/>
          <w:sz w:val="24"/>
        </w:rPr>
        <w:tab/>
        <w:t xml:space="preserve">Особенности восприятия наружной и транзитной рекламы.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28.</w:t>
      </w:r>
      <w:r w:rsidRPr="00C15625">
        <w:rPr>
          <w:rFonts w:ascii="Times New Roman" w:hAnsi="Times New Roman" w:cs="Times New Roman"/>
          <w:sz w:val="24"/>
        </w:rPr>
        <w:tab/>
        <w:t xml:space="preserve">Виды наружной и транзитной рекламы и их характеристика.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29.</w:t>
      </w:r>
      <w:r w:rsidRPr="00C15625">
        <w:rPr>
          <w:rFonts w:ascii="Times New Roman" w:hAnsi="Times New Roman" w:cs="Times New Roman"/>
          <w:sz w:val="24"/>
        </w:rPr>
        <w:tab/>
        <w:t xml:space="preserve">Основные параметры медиа планирования.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30.</w:t>
      </w:r>
      <w:r w:rsidRPr="00C15625">
        <w:rPr>
          <w:rFonts w:ascii="Times New Roman" w:hAnsi="Times New Roman" w:cs="Times New Roman"/>
          <w:sz w:val="24"/>
        </w:rPr>
        <w:tab/>
        <w:t xml:space="preserve">Медиа планирование как комплекс положительных решений, ведущих к эффективной рекламной кампании.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31.</w:t>
      </w:r>
      <w:r w:rsidRPr="00C15625">
        <w:rPr>
          <w:rFonts w:ascii="Times New Roman" w:hAnsi="Times New Roman" w:cs="Times New Roman"/>
          <w:sz w:val="24"/>
        </w:rPr>
        <w:tab/>
        <w:t xml:space="preserve">Важнейшие ориентиры планирования информационного воздействия на целевую аудитория.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32.</w:t>
      </w:r>
      <w:r w:rsidRPr="00C15625">
        <w:rPr>
          <w:rFonts w:ascii="Times New Roman" w:hAnsi="Times New Roman" w:cs="Times New Roman"/>
          <w:sz w:val="24"/>
        </w:rPr>
        <w:tab/>
        <w:t xml:space="preserve">Медиа икс.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33.</w:t>
      </w:r>
      <w:r w:rsidRPr="00C15625">
        <w:rPr>
          <w:rFonts w:ascii="Times New Roman" w:hAnsi="Times New Roman" w:cs="Times New Roman"/>
          <w:sz w:val="24"/>
        </w:rPr>
        <w:tab/>
        <w:t>Бюджет рекламной кампании и его влияние на медиа планирование.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34.</w:t>
      </w:r>
      <w:r w:rsidRPr="00C15625">
        <w:rPr>
          <w:rFonts w:ascii="Times New Roman" w:hAnsi="Times New Roman" w:cs="Times New Roman"/>
          <w:sz w:val="24"/>
        </w:rPr>
        <w:tab/>
        <w:t xml:space="preserve"> Выбор средств, места, времени, размера и частоты рекламы. 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35.</w:t>
      </w:r>
      <w:r w:rsidRPr="00C15625">
        <w:rPr>
          <w:rFonts w:ascii="Times New Roman" w:hAnsi="Times New Roman" w:cs="Times New Roman"/>
          <w:sz w:val="24"/>
        </w:rPr>
        <w:tab/>
        <w:t xml:space="preserve">Тестирование медиа планов. </w:t>
      </w:r>
    </w:p>
    <w:p w:rsidR="00C15625" w:rsidRPr="00C15625" w:rsidRDefault="00C15625" w:rsidP="00C15625">
      <w:pPr>
        <w:ind w:left="709" w:firstLine="0"/>
        <w:contextualSpacing/>
        <w:rPr>
          <w:rFonts w:ascii="Times New Roman" w:hAnsi="Times New Roman" w:cs="Times New Roman"/>
          <w:sz w:val="24"/>
        </w:rPr>
      </w:pPr>
      <w:r w:rsidRPr="00C15625">
        <w:rPr>
          <w:rFonts w:ascii="Times New Roman" w:hAnsi="Times New Roman" w:cs="Times New Roman"/>
          <w:sz w:val="24"/>
        </w:rPr>
        <w:t>36.</w:t>
      </w:r>
      <w:r w:rsidRPr="00C15625">
        <w:rPr>
          <w:rFonts w:ascii="Times New Roman" w:hAnsi="Times New Roman" w:cs="Times New Roman"/>
          <w:sz w:val="24"/>
        </w:rPr>
        <w:tab/>
        <w:t>Медиа исследования и их роль в медиа планировании.</w:t>
      </w:r>
    </w:p>
    <w:p w:rsidR="00C15625" w:rsidRPr="00C15625" w:rsidRDefault="00C15625" w:rsidP="00C15625">
      <w:pPr>
        <w:ind w:left="709" w:firstLine="0"/>
        <w:rPr>
          <w:rFonts w:ascii="Times New Roman" w:hAnsi="Times New Roman" w:cs="Times New Roman"/>
          <w:sz w:val="24"/>
        </w:rPr>
      </w:pPr>
    </w:p>
    <w:p w:rsidR="000D04DB" w:rsidRDefault="000D04DB" w:rsidP="000D04DB">
      <w:pPr>
        <w:ind w:left="709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Доклад оценивается на 97 баллов и выше при условии 100% авторского текста с успешной демонстрацией использования выбранного эффекта </w:t>
      </w:r>
      <w:proofErr w:type="gramStart"/>
      <w:r>
        <w:rPr>
          <w:rFonts w:ascii="Times New Roman" w:hAnsi="Times New Roman" w:cs="Times New Roman"/>
          <w:sz w:val="24"/>
        </w:rPr>
        <w:t xml:space="preserve">в  </w:t>
      </w:r>
      <w:proofErr w:type="spellStart"/>
      <w:r w:rsidRPr="00321080">
        <w:rPr>
          <w:rFonts w:ascii="Times New Roman" w:hAnsi="Times New Roman" w:cs="Times New Roman"/>
          <w:sz w:val="24"/>
        </w:rPr>
        <w:t>Adobe</w:t>
      </w:r>
      <w:proofErr w:type="spellEnd"/>
      <w:proofErr w:type="gramEnd"/>
      <w:r w:rsidRPr="0032108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Premiere</w:t>
      </w:r>
      <w:r>
        <w:rPr>
          <w:rFonts w:ascii="Times New Roman" w:hAnsi="Times New Roman" w:cs="Times New Roman"/>
          <w:sz w:val="24"/>
        </w:rPr>
        <w:t xml:space="preserve">. До 89 баллов получает студент, чей доклад меньше имеет плагиат меньше 50% при условии успешной демонстрацией использования выбранного эффекта </w:t>
      </w:r>
      <w:proofErr w:type="gramStart"/>
      <w:r>
        <w:rPr>
          <w:rFonts w:ascii="Times New Roman" w:hAnsi="Times New Roman" w:cs="Times New Roman"/>
          <w:sz w:val="24"/>
        </w:rPr>
        <w:t xml:space="preserve">в  </w:t>
      </w:r>
      <w:proofErr w:type="spellStart"/>
      <w:r w:rsidRPr="00321080">
        <w:rPr>
          <w:rFonts w:ascii="Times New Roman" w:hAnsi="Times New Roman" w:cs="Times New Roman"/>
          <w:sz w:val="24"/>
        </w:rPr>
        <w:t>Adobe</w:t>
      </w:r>
      <w:proofErr w:type="spellEnd"/>
      <w:proofErr w:type="gramEnd"/>
      <w:r w:rsidRPr="0032108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Premiere</w:t>
      </w:r>
      <w:r>
        <w:rPr>
          <w:rFonts w:ascii="Times New Roman" w:hAnsi="Times New Roman" w:cs="Times New Roman"/>
          <w:sz w:val="24"/>
        </w:rPr>
        <w:t xml:space="preserve">. От 89 до 80 баллов получает доклад оформленный не по требованиям с успешной демонстрацией использования выбранного эффекта </w:t>
      </w:r>
      <w:proofErr w:type="gramStart"/>
      <w:r>
        <w:rPr>
          <w:rFonts w:ascii="Times New Roman" w:hAnsi="Times New Roman" w:cs="Times New Roman"/>
          <w:sz w:val="24"/>
        </w:rPr>
        <w:t xml:space="preserve">в  </w:t>
      </w:r>
      <w:proofErr w:type="spellStart"/>
      <w:r w:rsidRPr="00321080">
        <w:rPr>
          <w:rFonts w:ascii="Times New Roman" w:hAnsi="Times New Roman" w:cs="Times New Roman"/>
          <w:sz w:val="24"/>
        </w:rPr>
        <w:t>Adobe</w:t>
      </w:r>
      <w:proofErr w:type="spellEnd"/>
      <w:proofErr w:type="gramEnd"/>
      <w:r w:rsidRPr="0032108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Premiere</w:t>
      </w:r>
      <w:r>
        <w:rPr>
          <w:rFonts w:ascii="Times New Roman" w:hAnsi="Times New Roman" w:cs="Times New Roman"/>
          <w:sz w:val="24"/>
        </w:rPr>
        <w:t xml:space="preserve"> или оформленный по требованию и имеющий 100% авторского текста, но без демонстрации использования выбранного эффекта в  </w:t>
      </w:r>
      <w:proofErr w:type="spellStart"/>
      <w:r w:rsidRPr="00321080">
        <w:rPr>
          <w:rFonts w:ascii="Times New Roman" w:hAnsi="Times New Roman" w:cs="Times New Roman"/>
          <w:sz w:val="24"/>
        </w:rPr>
        <w:t>Adobe</w:t>
      </w:r>
      <w:proofErr w:type="spellEnd"/>
      <w:r w:rsidRPr="0032108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Premiere</w:t>
      </w:r>
      <w:r>
        <w:rPr>
          <w:rFonts w:ascii="Times New Roman" w:hAnsi="Times New Roman" w:cs="Times New Roman"/>
          <w:sz w:val="24"/>
        </w:rPr>
        <w:t xml:space="preserve">. Ниже 79 баллов получает докладчик, с плагиатом более 50% и не сумевший продемонстрировать успешно использование выбранного эффекта </w:t>
      </w:r>
      <w:proofErr w:type="gramStart"/>
      <w:r>
        <w:rPr>
          <w:rFonts w:ascii="Times New Roman" w:hAnsi="Times New Roman" w:cs="Times New Roman"/>
          <w:sz w:val="24"/>
        </w:rPr>
        <w:t xml:space="preserve">в  </w:t>
      </w:r>
      <w:proofErr w:type="spellStart"/>
      <w:r w:rsidRPr="00321080">
        <w:rPr>
          <w:rFonts w:ascii="Times New Roman" w:hAnsi="Times New Roman" w:cs="Times New Roman"/>
          <w:sz w:val="24"/>
        </w:rPr>
        <w:t>Adobe</w:t>
      </w:r>
      <w:proofErr w:type="spellEnd"/>
      <w:proofErr w:type="gramEnd"/>
      <w:r w:rsidRPr="0032108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Premiere</w:t>
      </w:r>
      <w:r>
        <w:rPr>
          <w:rFonts w:ascii="Times New Roman" w:hAnsi="Times New Roman" w:cs="Times New Roman"/>
          <w:sz w:val="24"/>
        </w:rPr>
        <w:t>.</w:t>
      </w:r>
    </w:p>
    <w:p w:rsidR="00310F04" w:rsidRDefault="00310F04">
      <w:bookmarkStart w:id="0" w:name="_GoBack"/>
      <w:bookmarkEnd w:id="0"/>
    </w:p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C09F2"/>
    <w:multiLevelType w:val="hybridMultilevel"/>
    <w:tmpl w:val="4A4E17CA"/>
    <w:lvl w:ilvl="0" w:tplc="2E7E2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B84F12"/>
    <w:multiLevelType w:val="hybridMultilevel"/>
    <w:tmpl w:val="82D6E306"/>
    <w:lvl w:ilvl="0" w:tplc="1870D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1B7BA6"/>
    <w:multiLevelType w:val="hybridMultilevel"/>
    <w:tmpl w:val="B52E2784"/>
    <w:lvl w:ilvl="0" w:tplc="2010631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6B4"/>
    <w:rsid w:val="000D04DB"/>
    <w:rsid w:val="00310F04"/>
    <w:rsid w:val="00A456B4"/>
    <w:rsid w:val="00C1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39E0F-3F11-4C32-9975-455D9DC82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04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573</Words>
  <Characters>3270</Characters>
  <Application>Microsoft Office Word</Application>
  <DocSecurity>0</DocSecurity>
  <Lines>27</Lines>
  <Paragraphs>7</Paragraphs>
  <ScaleCrop>false</ScaleCrop>
  <Company/>
  <LinksUpToDate>false</LinksUpToDate>
  <CharactersWithSpaces>3836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4</cp:revision>
  <dcterms:created xsi:type="dcterms:W3CDTF">2018-06-05T17:15:00Z</dcterms:created>
  <dcterms:modified xsi:type="dcterms:W3CDTF">2018-10-21T10:01:00Z</dcterms:modified>
</cp:coreProperties>
</file>